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9.1064453125" w:firstLine="0"/>
        <w:jc w:val="left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Position: Field Service Technician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9.1064453125" w:firstLine="0"/>
        <w:jc w:val="left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9.1064453125" w:firstLine="0"/>
        <w:jc w:val="left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Location: I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ntermountain West / Front Range.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9.1064453125" w:firstLine="0"/>
        <w:jc w:val="left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7999267578125" w:right="0" w:firstLine="0"/>
        <w:jc w:val="left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General: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799926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Rust Automation &amp; Controls is looking for Field Service Technicians to join our team.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The position of Field Service Technician entails daily travel to our varied customers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(including power, energy, process, municipal, chemical, mining, life sciences, pharma,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food and beverage, and commercial) throughout our territory to service mostly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instrumentation, these services include but not limited commissioning, diagnostics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repair, maintenance, calibration, training, and assist with troubleshooting. Our growing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team and service offering will allow opportunities in multiple manufacturing disciplines.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Travel is dynamic with customer needs and will be local as well as long distance.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7999267578125" w:right="0" w:firstLine="0"/>
        <w:jc w:val="left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7999267578125" w:right="0" w:firstLine="0"/>
        <w:jc w:val="left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0" w:line="240" w:lineRule="auto"/>
        <w:ind w:left="16.7999267578125" w:firstLine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Role + Responsibilities: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before="0" w:line="240" w:lineRule="auto"/>
        <w:ind w:left="16.7999267578125" w:firstLine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0" w:line="276" w:lineRule="auto"/>
        <w:ind w:left="378.7199401855469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  Daily travel to our varied customers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0" w:line="276" w:lineRule="auto"/>
        <w:ind w:left="378.7199401855469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  Strong technical aptitude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before="109.9200439453125" w:line="324.8700141906738" w:lineRule="auto"/>
        <w:ind w:left="378.7199401855469" w:right="1483.52783203125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 Successful completion of apprenticeship instrumentation program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 Adaptiveness to various industrial environment requirements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spacing w:before="25.050048828125" w:line="240" w:lineRule="auto"/>
        <w:ind w:left="378.7199401855469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 Hands-on troubleshooting &amp; repair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09.9200439453125" w:line="462.3150157928467" w:lineRule="auto"/>
        <w:ind w:left="9.839935302734375" w:right="804.814453125" w:firstLine="368.8800048828125"/>
        <w:rPr>
          <w:b w:val="1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 Regional Travel in following States: UT, CA, CO, WY, NV, ID, MT, ND, HI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050048828125" w:line="240" w:lineRule="auto"/>
        <w:ind w:left="8.1599426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Job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050048828125" w:line="240" w:lineRule="auto"/>
        <w:ind w:left="16.799926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Education: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200439453125" w:line="240" w:lineRule="auto"/>
        <w:ind w:left="378.719940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High School Diploma or equivalent (Minimum).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200439453125" w:line="240" w:lineRule="auto"/>
        <w:ind w:left="378.719940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Associates Degree in Technical Field (Preferred).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200439453125" w:line="240" w:lineRule="auto"/>
        <w:ind w:left="378.719940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Field Experience (Preferred).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200439453125" w:line="240" w:lineRule="auto"/>
        <w:ind w:left="378.719940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Instrumentation training (Preferred).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200439453125" w:line="240" w:lineRule="auto"/>
        <w:ind w:left="378.7199401855469" w:right="0" w:firstLine="0"/>
        <w:jc w:val="left"/>
        <w:rPr>
          <w:rFonts w:ascii="Ubuntu" w:cs="Ubuntu" w:eastAsia="Ubuntu" w:hAnsi="Ubuntu"/>
          <w:color w:val="222222"/>
          <w:sz w:val="19.994998931884766"/>
          <w:szCs w:val="19.99499893188476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Safety credentials (Preferred).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200439453125" w:line="240" w:lineRule="auto"/>
        <w:ind w:left="378.7199401855469" w:right="0" w:firstLine="0"/>
        <w:jc w:val="left"/>
        <w:rPr>
          <w:rFonts w:ascii="Ubuntu" w:cs="Ubuntu" w:eastAsia="Ubuntu" w:hAnsi="Ubuntu"/>
          <w:color w:val="222222"/>
          <w:sz w:val="19.994998931884766"/>
          <w:szCs w:val="19.9949989318847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200439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Skil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378.719940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Demonstrates basic electrical and mechanical knowledge.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1943359375" w:line="240" w:lineRule="auto"/>
        <w:ind w:left="378.719940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Knowledge of instrumentation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(Preferred)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1943359375" w:line="324.8700141906738" w:lineRule="auto"/>
        <w:ind w:left="726.719970703125" w:right="1064.991455078125" w:hanging="348.0000305175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Ability and knowledge of how to use hand tools, and electronic testing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equipment.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050048828125" w:line="240" w:lineRule="auto"/>
        <w:ind w:left="378.719940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Strong computer skills and communication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before="109.9200439453125" w:line="240" w:lineRule="auto"/>
        <w:ind w:left="378.7199401855469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 Ability to multitask different projects at the same time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spacing w:before="109.9200439453125" w:line="240" w:lineRule="auto"/>
        <w:ind w:left="378.7199401855469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 Strong attention to detail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spacing w:before="109.9200439453125" w:line="240" w:lineRule="auto"/>
        <w:ind w:left="378.7199401855469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 Strong communication and interpersonal skills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0"/>
        <w:spacing w:before="109.9200439453125" w:line="240" w:lineRule="auto"/>
        <w:ind w:left="378.7199401855469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 Can work independently and exercise good judgment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spacing w:before="109.9200439453125" w:line="240" w:lineRule="auto"/>
        <w:ind w:left="378.7199401855469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 Self motivated and ability to prioritize tasks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spacing w:before="109.9200439453125" w:line="240" w:lineRule="auto"/>
        <w:ind w:left="378.7199401855469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 Punctuality and ownership of responsibility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spacing w:before="109.9200439453125" w:line="240" w:lineRule="auto"/>
        <w:ind w:left="378.7199401855469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 Curiosity and desire to learn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spacing w:before="109.9200439453125" w:line="240" w:lineRule="auto"/>
        <w:ind w:left="378.7199401855469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● Willingness to travel and work flexible to customer needs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1943359375" w:line="240" w:lineRule="auto"/>
        <w:ind w:left="378.719940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Valid Driver’s License and safe driving record.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0.7199096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200439453125" w:line="462.3150157928467" w:lineRule="auto"/>
        <w:ind w:left="9.839935302734375" w:right="804.814453125" w:firstLine="0"/>
        <w:jc w:val="left"/>
        <w:rPr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Company Info</w:t>
      </w:r>
      <w:r w:rsidDel="00000000" w:rsidR="00000000" w:rsidRPr="00000000">
        <w:rPr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60498046875" w:line="324.8700141906738" w:lineRule="auto"/>
        <w:ind w:left="6.719970703125" w:right="202.637939453125" w:firstLine="10.079956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Established in 1976, Rust Automation &amp; Controls has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40 years of experience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providing responsive and professional support for our customers. Rust Automation &amp;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Controls represents the world's finest manufacturers of process control products,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emphasizing innovation, quality, and reliability.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Headquartered in West Jordan, UT with dozens of satellite locations, Rust Automation &amp; Controls covers over 2 million square miles in the Western half of the United State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60498046875" w:line="324.8700141906738" w:lineRule="auto"/>
        <w:ind w:left="6.719970703125" w:right="202.637939453125" w:firstLine="10.0799560546875"/>
        <w:jc w:val="left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150" w:line="240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150" w:line="240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150" w:line="240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150" w:line="240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150" w:line="240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50" w:line="240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0.10009765625" w:line="240" w:lineRule="auto"/>
        <w:ind w:left="0" w:right="0" w:firstLine="0"/>
        <w:jc w:val="right"/>
        <w:rPr>
          <w:rFonts w:ascii="Ubuntu" w:cs="Ubuntu" w:eastAsia="Ubuntu" w:hAnsi="Ubuntu"/>
          <w:b w:val="0"/>
          <w:i w:val="0"/>
          <w:smallCaps w:val="0"/>
          <w:strike w:val="0"/>
          <w:color w:val="222222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b w:val="0"/>
          <w:i w:val="0"/>
          <w:smallCaps w:val="0"/>
          <w:strike w:val="0"/>
          <w:color w:val="222222"/>
          <w:sz w:val="19.994998931884766"/>
          <w:szCs w:val="19.994998931884766"/>
          <w:u w:val="single"/>
          <w:shd w:fill="auto" w:val="clear"/>
          <w:vertAlign w:val="baseline"/>
          <w:rtl w:val="0"/>
        </w:rPr>
        <w:t xml:space="preserve">www.rustco.com</w:t>
      </w:r>
      <w:r w:rsidDel="00000000" w:rsidR="00000000" w:rsidRPr="00000000">
        <w:rPr>
          <w:rFonts w:ascii="Ubuntu" w:cs="Ubuntu" w:eastAsia="Ubuntu" w:hAnsi="Ubuntu"/>
          <w:b w:val="0"/>
          <w:i w:val="0"/>
          <w:smallCaps w:val="0"/>
          <w:strike w:val="0"/>
          <w:color w:val="222222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 800.772.0878 </w:t>
      </w:r>
      <w:r w:rsidDel="00000000" w:rsidR="00000000" w:rsidRPr="00000000">
        <w:rPr>
          <w:rFonts w:ascii="Ubuntu" w:cs="Ubuntu" w:eastAsia="Ubuntu" w:hAnsi="Ubuntu"/>
          <w:b w:val="0"/>
          <w:i w:val="0"/>
          <w:smallCaps w:val="0"/>
          <w:strike w:val="0"/>
          <w:color w:val="222222"/>
          <w:sz w:val="19.994998931884766"/>
          <w:szCs w:val="19.994998931884766"/>
          <w:u w:val="single"/>
          <w:shd w:fill="auto" w:val="clear"/>
          <w:vertAlign w:val="baseline"/>
          <w:rtl w:val="0"/>
        </w:rPr>
        <w:t xml:space="preserve">sales@rustco.com</w:t>
      </w:r>
      <w:r w:rsidDel="00000000" w:rsidR="00000000" w:rsidRPr="00000000">
        <w:rPr>
          <w:rFonts w:ascii="Ubuntu" w:cs="Ubuntu" w:eastAsia="Ubuntu" w:hAnsi="Ubuntu"/>
          <w:b w:val="0"/>
          <w:i w:val="0"/>
          <w:smallCaps w:val="0"/>
          <w:strike w:val="0"/>
          <w:color w:val="222222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 8070 South 1300 West West Jordan, UT 84084</w:t>
      </w:r>
    </w:p>
    <w:sectPr>
      <w:headerReference r:id="rId6" w:type="default"/>
      <w:pgSz w:h="15840" w:w="12240" w:orient="portrait"/>
      <w:pgMar w:bottom="840" w:top="735" w:left="1442.1600341796875" w:right="1579.710693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1842848" cy="528638"/>
          <wp:effectExtent b="0" l="0" r="0" t="0"/>
          <wp:docPr descr="NewRustLogo.png" id="1" name="image1.png"/>
          <a:graphic>
            <a:graphicData uri="http://schemas.openxmlformats.org/drawingml/2006/picture">
              <pic:pic>
                <pic:nvPicPr>
                  <pic:cNvPr descr="NewRust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2848" cy="528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